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8E1" w:rsidRDefault="00452ECD" w:rsidP="0094644D">
      <w:bookmarkStart w:id="0" w:name="_GoBack"/>
      <w:bookmarkEnd w:id="0"/>
      <w:r>
        <w:t>SİHİRLİ AĞAÇ KİTABININ YAZARI MİNİK OKUYUCULARI İLE BULUŞTU</w:t>
      </w:r>
    </w:p>
    <w:p w:rsidR="0094644D" w:rsidRDefault="0094644D" w:rsidP="0094644D">
      <w:r>
        <w:t>Merkezefendi Belediyesi tarafından 6-12 yaş arasındaki çocuklar için ‘Sihirli Ağaç’ kitabının yazarı Gonca Atmaca’nın katılımıyla interaktif seminer gerçekleştirildi.</w:t>
      </w:r>
    </w:p>
    <w:p w:rsidR="00D30082" w:rsidRPr="0094644D" w:rsidRDefault="009308E1" w:rsidP="00D30082">
      <w:r>
        <w:t xml:space="preserve">Eğitim alanında da Merkezefendililer için çalışmalarını sürdüren Merkezefendi Belediyesi, </w:t>
      </w:r>
      <w:r w:rsidR="0094644D">
        <w:t>kültür ve sanat alanındaki etkinlikle</w:t>
      </w:r>
      <w:r w:rsidR="00D30082">
        <w:t xml:space="preserve">rine ara vermeden devam ediyor. Merkezefendi Belediyesi, </w:t>
      </w:r>
      <w:r w:rsidR="0094644D">
        <w:t>2019 yılından bu yana birçok</w:t>
      </w:r>
      <w:r w:rsidR="00D30082">
        <w:t xml:space="preserve"> seminer, konferans ve etkinlikler gerçekleştiriyor. </w:t>
      </w:r>
      <w:r w:rsidR="0094644D">
        <w:t>‘Sihirli Ağaç’ k</w:t>
      </w:r>
      <w:r w:rsidR="00D30082">
        <w:t xml:space="preserve">itabının yazarı Gonca Atmaca, </w:t>
      </w:r>
      <w:r>
        <w:t xml:space="preserve">6-12 yaş arasındaki çocukların ve ailelerin katıldığı </w:t>
      </w:r>
      <w:r w:rsidR="00D30082">
        <w:t xml:space="preserve">interaktif </w:t>
      </w:r>
      <w:r>
        <w:t>seminer</w:t>
      </w:r>
      <w:r w:rsidR="00D30082">
        <w:t>ini</w:t>
      </w:r>
      <w:r>
        <w:t xml:space="preserve"> Merkezefendi Belediyesi Merkez</w:t>
      </w:r>
      <w:r w:rsidR="00D30082">
        <w:t xml:space="preserve"> Kütüphane’de gerçekleştirildi. Y</w:t>
      </w:r>
      <w:r>
        <w:t xml:space="preserve">azar Gonca Atmaca, seminer sonrası </w:t>
      </w:r>
      <w:r w:rsidR="007D0E9A">
        <w:t xml:space="preserve">minik okuyucularına </w:t>
      </w:r>
      <w:r>
        <w:t>im</w:t>
      </w:r>
      <w:r w:rsidR="007D0E9A">
        <w:t>zalı kitaplarını hediye ederek, h</w:t>
      </w:r>
      <w:r>
        <w:t>ep birl</w:t>
      </w:r>
      <w:r w:rsidR="00D30082">
        <w:t>ikte hatıra fotoğrafı çektirdi. Ünlü y</w:t>
      </w:r>
      <w:r>
        <w:t>azar Gonca Atmaca,</w:t>
      </w:r>
      <w:r w:rsidR="00D30082">
        <w:t xml:space="preserve"> seminerde onu yalnız bırakmayan okuyucularına ve düzenlenen programdan dolayı </w:t>
      </w:r>
      <w:r>
        <w:t>Merkezefendi Belediye Başkanı Şeniz Doğan’a teşekkür etti.</w:t>
      </w:r>
    </w:p>
    <w:sectPr w:rsidR="00D30082" w:rsidRPr="00946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8D"/>
    <w:rsid w:val="000819E5"/>
    <w:rsid w:val="00420ECF"/>
    <w:rsid w:val="00452ECD"/>
    <w:rsid w:val="006D6AC8"/>
    <w:rsid w:val="00766615"/>
    <w:rsid w:val="007D0E9A"/>
    <w:rsid w:val="00901E20"/>
    <w:rsid w:val="009308E1"/>
    <w:rsid w:val="0094644D"/>
    <w:rsid w:val="00A14540"/>
    <w:rsid w:val="00A30709"/>
    <w:rsid w:val="00B232A5"/>
    <w:rsid w:val="00C57E28"/>
    <w:rsid w:val="00D30082"/>
    <w:rsid w:val="00D3040C"/>
    <w:rsid w:val="00D962E5"/>
    <w:rsid w:val="00F502BD"/>
    <w:rsid w:val="00FE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46A6"/>
  <w15:chartTrackingRefBased/>
  <w15:docId w15:val="{D517D148-C640-4F34-A85B-0BAB77FA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0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8921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3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13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0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49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0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656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3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35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92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7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02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19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37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194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1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7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995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0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7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1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99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6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812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52776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8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7852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84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0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Zekican ŞENKAYA</dc:creator>
  <cp:keywords/>
  <dc:description/>
  <cp:lastModifiedBy>Zekican ŞENKAYA</cp:lastModifiedBy>
  <cp:revision>14</cp:revision>
  <dcterms:created xsi:type="dcterms:W3CDTF">2024-11-25T10:30:00Z</dcterms:created>
  <dcterms:modified xsi:type="dcterms:W3CDTF">2024-11-25T10:52:00Z</dcterms:modified>
</cp:coreProperties>
</file>